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EC5" w:rsidRDefault="00672EC5" w:rsidP="00562C7F">
      <w:pPr>
        <w:jc w:val="right"/>
        <w:rPr>
          <w:kern w:val="2"/>
          <w:sz w:val="26"/>
          <w:szCs w:val="26"/>
        </w:rPr>
      </w:pPr>
      <w:bookmarkStart w:id="0" w:name="_GoBack"/>
      <w:bookmarkEnd w:id="0"/>
    </w:p>
    <w:p w:rsidR="00672EC5" w:rsidRPr="00D86E16" w:rsidRDefault="00672EC5" w:rsidP="00672EC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D86E16">
        <w:rPr>
          <w:sz w:val="24"/>
          <w:szCs w:val="24"/>
        </w:rPr>
        <w:t xml:space="preserve">Проект № </w:t>
      </w:r>
      <w:r w:rsidR="00B67A18">
        <w:rPr>
          <w:sz w:val="24"/>
          <w:szCs w:val="24"/>
        </w:rPr>
        <w:t>54</w:t>
      </w:r>
      <w:r w:rsidRPr="00D86E16">
        <w:rPr>
          <w:sz w:val="24"/>
          <w:szCs w:val="24"/>
        </w:rPr>
        <w:t>-пр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72EC5" w:rsidRPr="00D86E16" w:rsidRDefault="00672EC5" w:rsidP="00672EC5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672EC5" w:rsidRPr="00D86E16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D86E16">
        <w:rPr>
          <w:b/>
          <w:sz w:val="28"/>
          <w:szCs w:val="28"/>
        </w:rPr>
        <w:t>ЗАКОН НЕНЕЦКОГО АВТОНОМНОГО ОКРУГА</w:t>
      </w:r>
    </w:p>
    <w:p w:rsidR="00672EC5" w:rsidRDefault="00672EC5" w:rsidP="00672EC5">
      <w:pPr>
        <w:widowControl w:val="0"/>
        <w:autoSpaceDE w:val="0"/>
        <w:autoSpaceDN w:val="0"/>
        <w:spacing w:after="600"/>
        <w:jc w:val="center"/>
        <w:rPr>
          <w:b/>
          <w:sz w:val="28"/>
          <w:szCs w:val="28"/>
        </w:rPr>
      </w:pP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931402">
        <w:rPr>
          <w:b/>
          <w:sz w:val="28"/>
          <w:szCs w:val="28"/>
        </w:rPr>
        <w:t>методик</w:t>
      </w:r>
      <w:r>
        <w:rPr>
          <w:b/>
          <w:sz w:val="28"/>
          <w:szCs w:val="28"/>
        </w:rPr>
        <w:t>е</w:t>
      </w:r>
      <w:r w:rsidRPr="00931402">
        <w:rPr>
          <w:b/>
          <w:sz w:val="28"/>
          <w:szCs w:val="28"/>
        </w:rPr>
        <w:t xml:space="preserve"> распределения субвенций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 xml:space="preserve">из </w:t>
      </w:r>
      <w:r>
        <w:rPr>
          <w:b/>
          <w:sz w:val="28"/>
          <w:szCs w:val="28"/>
        </w:rPr>
        <w:t>окружного</w:t>
      </w:r>
      <w:r w:rsidR="00011E27">
        <w:rPr>
          <w:b/>
          <w:sz w:val="28"/>
          <w:szCs w:val="28"/>
        </w:rPr>
        <w:t xml:space="preserve"> бюджета бюджетам муниципальн</w:t>
      </w:r>
      <w:r w:rsidR="00292341">
        <w:rPr>
          <w:b/>
          <w:sz w:val="28"/>
          <w:szCs w:val="28"/>
        </w:rPr>
        <w:t>ого</w:t>
      </w:r>
      <w:r w:rsidRPr="00931402">
        <w:rPr>
          <w:b/>
          <w:sz w:val="28"/>
          <w:szCs w:val="28"/>
        </w:rPr>
        <w:t xml:space="preserve"> район</w:t>
      </w:r>
      <w:r w:rsidR="00292341">
        <w:rPr>
          <w:b/>
          <w:sz w:val="28"/>
          <w:szCs w:val="28"/>
        </w:rPr>
        <w:t>а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>и городск</w:t>
      </w:r>
      <w:r w:rsidR="00292341">
        <w:rPr>
          <w:b/>
          <w:sz w:val="28"/>
          <w:szCs w:val="28"/>
        </w:rPr>
        <w:t>ого</w:t>
      </w:r>
      <w:r w:rsidRPr="00931402">
        <w:rPr>
          <w:b/>
          <w:sz w:val="28"/>
          <w:szCs w:val="28"/>
        </w:rPr>
        <w:t xml:space="preserve"> округ</w:t>
      </w:r>
      <w:r w:rsidR="00292341">
        <w:rPr>
          <w:b/>
          <w:sz w:val="28"/>
          <w:szCs w:val="28"/>
        </w:rPr>
        <w:t>а</w:t>
      </w:r>
      <w:r w:rsidRPr="009314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Ненецкого автономного округа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 xml:space="preserve">для финансового обеспечения </w:t>
      </w:r>
      <w:proofErr w:type="gramStart"/>
      <w:r w:rsidRPr="00931402">
        <w:rPr>
          <w:b/>
          <w:sz w:val="28"/>
          <w:szCs w:val="28"/>
        </w:rPr>
        <w:t>переданных</w:t>
      </w:r>
      <w:proofErr w:type="gramEnd"/>
      <w:r>
        <w:rPr>
          <w:b/>
          <w:sz w:val="28"/>
          <w:szCs w:val="28"/>
        </w:rPr>
        <w:t xml:space="preserve"> </w:t>
      </w:r>
      <w:r w:rsidRPr="00931402">
        <w:rPr>
          <w:b/>
          <w:sz w:val="28"/>
          <w:szCs w:val="28"/>
        </w:rPr>
        <w:t>органам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>местного самоуправления муниципальных образований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>государственных полномочий по составлению (изменению)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>списков кандидатов в присяжные заседатели федеральных судов</w:t>
      </w:r>
    </w:p>
    <w:p w:rsidR="00672EC5" w:rsidRDefault="00672EC5" w:rsidP="00672EC5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31402">
        <w:rPr>
          <w:b/>
          <w:sz w:val="28"/>
          <w:szCs w:val="28"/>
        </w:rPr>
        <w:t>общей юрисдикции, финансовое обеспечение которых</w:t>
      </w:r>
    </w:p>
    <w:p w:rsidR="00672EC5" w:rsidRPr="00D86E16" w:rsidRDefault="00672EC5" w:rsidP="00672EC5">
      <w:pPr>
        <w:widowControl w:val="0"/>
        <w:autoSpaceDE w:val="0"/>
        <w:autoSpaceDN w:val="0"/>
        <w:spacing w:after="600"/>
        <w:jc w:val="center"/>
        <w:rPr>
          <w:b/>
          <w:sz w:val="28"/>
          <w:szCs w:val="28"/>
        </w:rPr>
      </w:pPr>
      <w:r w:rsidRPr="00C471D6">
        <w:rPr>
          <w:b/>
          <w:sz w:val="28"/>
          <w:szCs w:val="28"/>
        </w:rPr>
        <w:t xml:space="preserve">осуществляется за счет субвенций из </w:t>
      </w:r>
      <w:r w:rsidRPr="00931402">
        <w:rPr>
          <w:b/>
          <w:sz w:val="28"/>
          <w:szCs w:val="28"/>
        </w:rPr>
        <w:t>федерального бюджета</w:t>
      </w:r>
    </w:p>
    <w:p w:rsidR="00672EC5" w:rsidRPr="00D86E16" w:rsidRDefault="00672EC5" w:rsidP="00672EC5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p w:rsidR="00672EC5" w:rsidRPr="00D86E16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  <w:r>
        <w:rPr>
          <w:sz w:val="24"/>
          <w:szCs w:val="24"/>
        </w:rPr>
        <w:t>Для принятия в первом</w:t>
      </w:r>
      <w:r w:rsidRPr="00D86E16">
        <w:rPr>
          <w:sz w:val="24"/>
          <w:szCs w:val="24"/>
        </w:rPr>
        <w:t xml:space="preserve"> чтении     </w:t>
      </w:r>
      <w:r>
        <w:rPr>
          <w:sz w:val="24"/>
          <w:szCs w:val="24"/>
        </w:rPr>
        <w:t xml:space="preserve">  </w:t>
      </w:r>
      <w:r w:rsidRPr="00D86E16">
        <w:rPr>
          <w:sz w:val="24"/>
          <w:szCs w:val="24"/>
        </w:rPr>
        <w:t xml:space="preserve">                                             </w:t>
      </w:r>
      <w:r>
        <w:rPr>
          <w:sz w:val="24"/>
          <w:szCs w:val="24"/>
        </w:rPr>
        <w:t xml:space="preserve">   </w:t>
      </w:r>
      <w:r w:rsidRPr="00D86E16">
        <w:rPr>
          <w:sz w:val="24"/>
          <w:szCs w:val="24"/>
        </w:rPr>
        <w:t xml:space="preserve"> «__»__________20__ года</w:t>
      </w:r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72EC5" w:rsidRPr="00B00CBC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Статья 1</w:t>
      </w:r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A80A40">
        <w:rPr>
          <w:rFonts w:eastAsia="Calibri"/>
          <w:sz w:val="24"/>
          <w:szCs w:val="24"/>
        </w:rPr>
        <w:t xml:space="preserve">Утвердить методику распределения субвенций из </w:t>
      </w:r>
      <w:r>
        <w:rPr>
          <w:rFonts w:eastAsia="Calibri"/>
          <w:sz w:val="24"/>
          <w:szCs w:val="24"/>
        </w:rPr>
        <w:t>окружного</w:t>
      </w:r>
      <w:r w:rsidR="0024225A">
        <w:rPr>
          <w:rFonts w:eastAsia="Calibri"/>
          <w:sz w:val="24"/>
          <w:szCs w:val="24"/>
        </w:rPr>
        <w:t xml:space="preserve"> бюджета бюджетам муниципального</w:t>
      </w:r>
      <w:r w:rsidRPr="00A80A40">
        <w:rPr>
          <w:rFonts w:eastAsia="Calibri"/>
          <w:sz w:val="24"/>
          <w:szCs w:val="24"/>
        </w:rPr>
        <w:t xml:space="preserve"> район</w:t>
      </w:r>
      <w:r w:rsidR="0024225A">
        <w:rPr>
          <w:rFonts w:eastAsia="Calibri"/>
          <w:sz w:val="24"/>
          <w:szCs w:val="24"/>
        </w:rPr>
        <w:t>а</w:t>
      </w:r>
      <w:r w:rsidRPr="00A80A40">
        <w:rPr>
          <w:rFonts w:eastAsia="Calibri"/>
          <w:sz w:val="24"/>
          <w:szCs w:val="24"/>
        </w:rPr>
        <w:t xml:space="preserve"> и городск</w:t>
      </w:r>
      <w:r w:rsidR="0024225A">
        <w:rPr>
          <w:rFonts w:eastAsia="Calibri"/>
          <w:sz w:val="24"/>
          <w:szCs w:val="24"/>
        </w:rPr>
        <w:t>ого</w:t>
      </w:r>
      <w:r w:rsidRPr="00A80A40">
        <w:rPr>
          <w:rFonts w:eastAsia="Calibri"/>
          <w:sz w:val="24"/>
          <w:szCs w:val="24"/>
        </w:rPr>
        <w:t xml:space="preserve"> округ</w:t>
      </w:r>
      <w:r w:rsidR="0024225A">
        <w:rPr>
          <w:rFonts w:eastAsia="Calibri"/>
          <w:sz w:val="24"/>
          <w:szCs w:val="24"/>
        </w:rPr>
        <w:t>а</w:t>
      </w:r>
      <w:r w:rsidRPr="00A80A40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Ненецкого автономного округа</w:t>
      </w:r>
      <w:r w:rsidRPr="00A80A40">
        <w:rPr>
          <w:rFonts w:eastAsia="Calibri"/>
          <w:sz w:val="24"/>
          <w:szCs w:val="24"/>
        </w:rPr>
        <w:t xml:space="preserve"> для финансового обеспечения переданных органам местного самоуправления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юрисдикции, финансовое обеспечение которых осуществляется за счет субвенций из федерального бюджета, согласно </w:t>
      </w:r>
      <w:r>
        <w:rPr>
          <w:rFonts w:eastAsia="Calibri"/>
          <w:sz w:val="24"/>
          <w:szCs w:val="24"/>
        </w:rPr>
        <w:t>П</w:t>
      </w:r>
      <w:r w:rsidRPr="00A80A40">
        <w:rPr>
          <w:rFonts w:eastAsia="Calibri"/>
          <w:sz w:val="24"/>
          <w:szCs w:val="24"/>
        </w:rPr>
        <w:t xml:space="preserve">риложению к настоящему </w:t>
      </w:r>
      <w:r>
        <w:rPr>
          <w:rFonts w:eastAsia="Calibri"/>
          <w:sz w:val="24"/>
          <w:szCs w:val="24"/>
        </w:rPr>
        <w:t>з</w:t>
      </w:r>
      <w:r w:rsidRPr="00A80A40">
        <w:rPr>
          <w:rFonts w:eastAsia="Calibri"/>
          <w:sz w:val="24"/>
          <w:szCs w:val="24"/>
        </w:rPr>
        <w:t>акону</w:t>
      </w:r>
      <w:r w:rsidRPr="00BA6205">
        <w:rPr>
          <w:rFonts w:eastAsia="Calibri"/>
          <w:sz w:val="24"/>
          <w:szCs w:val="24"/>
        </w:rPr>
        <w:t>.</w:t>
      </w:r>
      <w:proofErr w:type="gramEnd"/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</w:p>
    <w:p w:rsidR="00672EC5" w:rsidRPr="00B00CBC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Статья 2</w:t>
      </w:r>
    </w:p>
    <w:p w:rsidR="00672EC5" w:rsidRPr="00D86E16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72EC5" w:rsidRPr="00D86E16" w:rsidRDefault="00672EC5" w:rsidP="00672EC5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Настоящий з</w:t>
      </w:r>
      <w:r w:rsidRPr="00994B3A">
        <w:rPr>
          <w:rFonts w:eastAsia="Calibri"/>
          <w:sz w:val="24"/>
          <w:szCs w:val="24"/>
        </w:rPr>
        <w:t>акон вступает в силу со дня его официального опубликования</w:t>
      </w:r>
      <w:r>
        <w:rPr>
          <w:rFonts w:eastAsia="Calibri"/>
          <w:sz w:val="24"/>
          <w:szCs w:val="24"/>
        </w:rPr>
        <w:t>.</w:t>
      </w:r>
    </w:p>
    <w:p w:rsidR="00672EC5" w:rsidRPr="00D86E16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672EC5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187F6E" w:rsidRDefault="00187F6E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672EC5" w:rsidRPr="00D86E16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4596"/>
      </w:tblGrid>
      <w:tr w:rsidR="00672EC5" w:rsidRPr="00D86E16" w:rsidTr="009858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86E16">
              <w:rPr>
                <w:b/>
                <w:sz w:val="24"/>
                <w:szCs w:val="24"/>
              </w:rPr>
              <w:t>Председатель Собрания депутатов</w:t>
            </w: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D86E16">
              <w:rPr>
                <w:b/>
                <w:sz w:val="24"/>
                <w:szCs w:val="24"/>
              </w:rPr>
              <w:t>Ненецкого автономного округа</w:t>
            </w: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А.И. Лутовинов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</w:t>
            </w:r>
            <w:r w:rsidRPr="00D86E16">
              <w:rPr>
                <w:b/>
                <w:sz w:val="24"/>
                <w:szCs w:val="24"/>
              </w:rPr>
              <w:t>убернатор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86E16">
              <w:rPr>
                <w:b/>
                <w:sz w:val="24"/>
                <w:szCs w:val="24"/>
              </w:rPr>
              <w:t>Ненецкого автономного округа</w:t>
            </w: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672EC5" w:rsidRPr="00D86E16" w:rsidRDefault="00672EC5" w:rsidP="00985877">
            <w:pPr>
              <w:widowControl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А.В. </w:t>
            </w:r>
            <w:proofErr w:type="spellStart"/>
            <w:r>
              <w:rPr>
                <w:b/>
                <w:sz w:val="24"/>
                <w:szCs w:val="24"/>
              </w:rPr>
              <w:t>Цыбульский</w:t>
            </w:r>
            <w:proofErr w:type="spellEnd"/>
          </w:p>
        </w:tc>
      </w:tr>
    </w:tbl>
    <w:p w:rsidR="00672EC5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187F6E" w:rsidRDefault="00187F6E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187F6E" w:rsidRDefault="00187F6E" w:rsidP="00672EC5">
      <w:pPr>
        <w:widowControl w:val="0"/>
        <w:autoSpaceDE w:val="0"/>
        <w:autoSpaceDN w:val="0"/>
        <w:rPr>
          <w:sz w:val="24"/>
          <w:szCs w:val="24"/>
        </w:rPr>
      </w:pPr>
    </w:p>
    <w:p w:rsidR="00672EC5" w:rsidRPr="00D86E16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  <w:r w:rsidRPr="00D86E16">
        <w:rPr>
          <w:sz w:val="24"/>
          <w:szCs w:val="24"/>
        </w:rPr>
        <w:t>г. Нарьян-Мар</w:t>
      </w:r>
    </w:p>
    <w:p w:rsidR="00672EC5" w:rsidRPr="00D86E16" w:rsidRDefault="00672EC5" w:rsidP="00672EC5">
      <w:pPr>
        <w:widowControl w:val="0"/>
        <w:autoSpaceDE w:val="0"/>
        <w:autoSpaceDN w:val="0"/>
        <w:rPr>
          <w:sz w:val="24"/>
          <w:szCs w:val="24"/>
        </w:rPr>
      </w:pPr>
      <w:r w:rsidRPr="00D86E16">
        <w:rPr>
          <w:sz w:val="24"/>
          <w:szCs w:val="24"/>
        </w:rPr>
        <w:t>«___» ____________20__года</w:t>
      </w:r>
    </w:p>
    <w:p w:rsidR="00672EC5" w:rsidRDefault="00672EC5" w:rsidP="00672EC5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D86E16">
        <w:rPr>
          <w:sz w:val="24"/>
          <w:szCs w:val="24"/>
        </w:rPr>
        <w:t>№____-оз</w:t>
      </w:r>
    </w:p>
    <w:p w:rsidR="006321AD" w:rsidRDefault="006321AD" w:rsidP="00672EC5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21AD" w:rsidRDefault="006321AD" w:rsidP="00672EC5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21AD" w:rsidRDefault="006321AD" w:rsidP="00672EC5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414A91" w:rsidRDefault="00414A91" w:rsidP="00672EC5">
      <w:pPr>
        <w:tabs>
          <w:tab w:val="left" w:pos="789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732"/>
      </w:tblGrid>
      <w:tr w:rsidR="00672EC5" w:rsidTr="00187F6E">
        <w:tc>
          <w:tcPr>
            <w:tcW w:w="4698" w:type="dxa"/>
          </w:tcPr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732" w:type="dxa"/>
          </w:tcPr>
          <w:p w:rsidR="00672EC5" w:rsidRPr="001012CA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>Приложение</w:t>
            </w:r>
          </w:p>
          <w:p w:rsidR="00672EC5" w:rsidRPr="001012CA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>к закону Ненецкого автономного округа</w:t>
            </w:r>
          </w:p>
          <w:p w:rsidR="00672EC5" w:rsidRPr="001012CA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__</w:t>
            </w:r>
            <w:r w:rsidRPr="001012C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__</w:t>
            </w:r>
            <w:r w:rsidRPr="001012CA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1</w:t>
            </w:r>
            <w:r w:rsidR="00FA19A8">
              <w:rPr>
                <w:sz w:val="24"/>
                <w:szCs w:val="24"/>
              </w:rPr>
              <w:t>9</w:t>
            </w:r>
            <w:r w:rsidRPr="00101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101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___</w:t>
            </w:r>
            <w:r w:rsidRPr="001012C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оз</w:t>
            </w:r>
          </w:p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012CA">
              <w:rPr>
                <w:sz w:val="24"/>
                <w:szCs w:val="24"/>
              </w:rPr>
              <w:t>О методике распределения субвенций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из окружного бюджета бюджетам</w:t>
            </w:r>
            <w:r>
              <w:rPr>
                <w:sz w:val="24"/>
                <w:szCs w:val="24"/>
              </w:rPr>
              <w:t xml:space="preserve"> м</w:t>
            </w:r>
            <w:r w:rsidR="0024225A">
              <w:rPr>
                <w:sz w:val="24"/>
                <w:szCs w:val="24"/>
              </w:rPr>
              <w:t xml:space="preserve">униципального </w:t>
            </w:r>
            <w:r w:rsidRPr="001012CA">
              <w:rPr>
                <w:sz w:val="24"/>
                <w:szCs w:val="24"/>
              </w:rPr>
              <w:t>район</w:t>
            </w:r>
            <w:r w:rsidR="0024225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и городск</w:t>
            </w:r>
            <w:r w:rsidR="0024225A">
              <w:rPr>
                <w:sz w:val="24"/>
                <w:szCs w:val="24"/>
              </w:rPr>
              <w:t>ого</w:t>
            </w:r>
            <w:r w:rsidRPr="001012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="0024225A">
              <w:rPr>
                <w:sz w:val="24"/>
                <w:szCs w:val="24"/>
              </w:rPr>
              <w:t>круга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Ненецкого автономного округа</w:t>
            </w:r>
          </w:p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>для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 xml:space="preserve">обеспечения </w:t>
            </w:r>
            <w:proofErr w:type="gramStart"/>
            <w:r w:rsidRPr="001012CA">
              <w:rPr>
                <w:sz w:val="24"/>
                <w:szCs w:val="24"/>
              </w:rPr>
              <w:t>переданных</w:t>
            </w:r>
            <w:proofErr w:type="gramEnd"/>
          </w:p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>органам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местного самоуправления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муниципальных образований</w:t>
            </w:r>
            <w:r>
              <w:rPr>
                <w:sz w:val="24"/>
                <w:szCs w:val="24"/>
              </w:rPr>
              <w:t xml:space="preserve">  г</w:t>
            </w:r>
            <w:r w:rsidRPr="001012CA">
              <w:rPr>
                <w:sz w:val="24"/>
                <w:szCs w:val="24"/>
              </w:rPr>
              <w:t>осударственных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полномочий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с</w:t>
            </w:r>
            <w:r w:rsidRPr="001012CA">
              <w:rPr>
                <w:sz w:val="24"/>
                <w:szCs w:val="24"/>
              </w:rPr>
              <w:t>оставлению (изменению)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 xml:space="preserve">списков </w:t>
            </w:r>
            <w:r>
              <w:rPr>
                <w:sz w:val="24"/>
                <w:szCs w:val="24"/>
              </w:rPr>
              <w:t>к</w:t>
            </w:r>
            <w:r w:rsidRPr="001012CA">
              <w:rPr>
                <w:sz w:val="24"/>
                <w:szCs w:val="24"/>
              </w:rPr>
              <w:t>андидатов в присяжные заседатели</w:t>
            </w:r>
          </w:p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>федеральных судов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общей юрисдикции,</w:t>
            </w:r>
          </w:p>
          <w:p w:rsidR="00672EC5" w:rsidRDefault="00672EC5" w:rsidP="00985877">
            <w:pPr>
              <w:tabs>
                <w:tab w:val="left" w:pos="7894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2CA">
              <w:rPr>
                <w:sz w:val="24"/>
                <w:szCs w:val="24"/>
              </w:rPr>
              <w:t xml:space="preserve">финансовое </w:t>
            </w:r>
            <w:proofErr w:type="gramStart"/>
            <w:r w:rsidRPr="001012CA">
              <w:rPr>
                <w:sz w:val="24"/>
                <w:szCs w:val="24"/>
              </w:rPr>
              <w:t>обеспечение</w:t>
            </w:r>
            <w:proofErr w:type="gramEnd"/>
            <w:r w:rsidRPr="001012CA">
              <w:rPr>
                <w:sz w:val="24"/>
                <w:szCs w:val="24"/>
              </w:rPr>
              <w:t xml:space="preserve"> которых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осуществляется</w:t>
            </w:r>
            <w:r>
              <w:rPr>
                <w:sz w:val="24"/>
                <w:szCs w:val="24"/>
              </w:rPr>
              <w:t xml:space="preserve"> </w:t>
            </w:r>
            <w:r w:rsidRPr="001012CA">
              <w:rPr>
                <w:sz w:val="24"/>
                <w:szCs w:val="24"/>
              </w:rPr>
              <w:t>за счет субвенций из федерального бюджета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672EC5" w:rsidRDefault="00672EC5" w:rsidP="00672EC5">
      <w:pPr>
        <w:tabs>
          <w:tab w:val="left" w:pos="7894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72EC5" w:rsidRDefault="00672EC5" w:rsidP="00672EC5">
      <w:pPr>
        <w:tabs>
          <w:tab w:val="left" w:pos="7894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72EC5" w:rsidRDefault="00672EC5" w:rsidP="00672EC5">
      <w:pPr>
        <w:tabs>
          <w:tab w:val="left" w:pos="7894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72EC5" w:rsidRDefault="00672EC5" w:rsidP="00672EC5">
      <w:pPr>
        <w:tabs>
          <w:tab w:val="left" w:pos="7894"/>
        </w:tabs>
        <w:autoSpaceDE w:val="0"/>
        <w:autoSpaceDN w:val="0"/>
        <w:adjustRightInd w:val="0"/>
        <w:jc w:val="right"/>
        <w:rPr>
          <w:sz w:val="24"/>
          <w:szCs w:val="24"/>
        </w:rPr>
      </w:pP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Методика распределения субвенций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из окружно</w:t>
      </w:r>
      <w:r w:rsidR="0024225A">
        <w:rPr>
          <w:rFonts w:eastAsia="Calibri"/>
          <w:b/>
          <w:sz w:val="24"/>
          <w:szCs w:val="24"/>
        </w:rPr>
        <w:t>го бюджета бюджетам муниципального</w:t>
      </w:r>
      <w:r w:rsidRPr="00B00CBC">
        <w:rPr>
          <w:rFonts w:eastAsia="Calibri"/>
          <w:b/>
          <w:sz w:val="24"/>
          <w:szCs w:val="24"/>
        </w:rPr>
        <w:t xml:space="preserve"> район</w:t>
      </w:r>
      <w:r w:rsidR="0024225A">
        <w:rPr>
          <w:rFonts w:eastAsia="Calibri"/>
          <w:b/>
          <w:sz w:val="24"/>
          <w:szCs w:val="24"/>
        </w:rPr>
        <w:t>а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и городск</w:t>
      </w:r>
      <w:r w:rsidR="0024225A">
        <w:rPr>
          <w:rFonts w:eastAsia="Calibri"/>
          <w:b/>
          <w:sz w:val="24"/>
          <w:szCs w:val="24"/>
        </w:rPr>
        <w:t>ого</w:t>
      </w:r>
      <w:r w:rsidRPr="00B00CBC">
        <w:rPr>
          <w:rFonts w:eastAsia="Calibri"/>
          <w:b/>
          <w:sz w:val="24"/>
          <w:szCs w:val="24"/>
        </w:rPr>
        <w:t xml:space="preserve"> окр</w:t>
      </w:r>
      <w:r w:rsidR="0024225A">
        <w:rPr>
          <w:rFonts w:eastAsia="Calibri"/>
          <w:b/>
          <w:sz w:val="24"/>
          <w:szCs w:val="24"/>
        </w:rPr>
        <w:t>уга</w:t>
      </w:r>
      <w:r w:rsidRPr="00B00CBC">
        <w:rPr>
          <w:rFonts w:eastAsia="Calibri"/>
          <w:b/>
          <w:sz w:val="24"/>
          <w:szCs w:val="24"/>
        </w:rPr>
        <w:t xml:space="preserve"> Ненецкого автономного округа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 xml:space="preserve">для финансового обеспечения </w:t>
      </w:r>
      <w:proofErr w:type="gramStart"/>
      <w:r w:rsidRPr="00B00CBC">
        <w:rPr>
          <w:rFonts w:eastAsia="Calibri"/>
          <w:b/>
          <w:sz w:val="24"/>
          <w:szCs w:val="24"/>
        </w:rPr>
        <w:t>переданных</w:t>
      </w:r>
      <w:proofErr w:type="gramEnd"/>
      <w:r w:rsidRPr="00B00CBC">
        <w:rPr>
          <w:rFonts w:eastAsia="Calibri"/>
          <w:b/>
          <w:sz w:val="24"/>
          <w:szCs w:val="24"/>
        </w:rPr>
        <w:t xml:space="preserve"> органам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местного самоуправления муниципальных образований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государственных полномочий по составлению (изменению)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списков кандидатов в присяжные заседатели федеральных судов</w:t>
      </w:r>
    </w:p>
    <w:p w:rsidR="00672EC5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общей юрисдикции, финансовое обеспечение которых</w:t>
      </w:r>
    </w:p>
    <w:p w:rsidR="00672EC5" w:rsidRPr="00B00CBC" w:rsidRDefault="00672EC5" w:rsidP="00672EC5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B00CBC">
        <w:rPr>
          <w:rFonts w:eastAsia="Calibri"/>
          <w:b/>
          <w:sz w:val="24"/>
          <w:szCs w:val="24"/>
        </w:rPr>
        <w:t>осуществляется</w:t>
      </w:r>
      <w:r>
        <w:rPr>
          <w:rFonts w:eastAsia="Calibri"/>
          <w:b/>
          <w:sz w:val="24"/>
          <w:szCs w:val="24"/>
        </w:rPr>
        <w:t xml:space="preserve"> </w:t>
      </w:r>
      <w:r w:rsidRPr="00B00CBC">
        <w:rPr>
          <w:rFonts w:eastAsia="Calibri"/>
          <w:b/>
          <w:sz w:val="24"/>
          <w:szCs w:val="24"/>
        </w:rPr>
        <w:t>за счет субвенций из федерального бюджета</w:t>
      </w:r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72EC5" w:rsidRDefault="00672EC5" w:rsidP="00672EC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672EC5" w:rsidRPr="0024225A" w:rsidRDefault="0024225A" w:rsidP="0024225A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</w:t>
      </w:r>
      <w:proofErr w:type="gramStart"/>
      <w:r w:rsidR="00672EC5" w:rsidRPr="0024225A">
        <w:rPr>
          <w:rFonts w:eastAsia="Calibri"/>
          <w:sz w:val="24"/>
          <w:szCs w:val="24"/>
        </w:rPr>
        <w:t xml:space="preserve">Распределение субвенций из окружного бюджета для финансового обеспечения переданных органам местного самоуправления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 (далее </w:t>
      </w:r>
      <w:r w:rsidRPr="0024225A">
        <w:rPr>
          <w:rFonts w:eastAsia="Calibri"/>
          <w:sz w:val="24"/>
          <w:szCs w:val="24"/>
        </w:rPr>
        <w:t>–</w:t>
      </w:r>
      <w:r w:rsidR="00672EC5" w:rsidRPr="0024225A">
        <w:rPr>
          <w:rFonts w:eastAsia="Calibri"/>
          <w:sz w:val="24"/>
          <w:szCs w:val="24"/>
        </w:rPr>
        <w:t xml:space="preserve"> субвенци</w:t>
      </w:r>
      <w:r w:rsidRPr="0024225A">
        <w:rPr>
          <w:rFonts w:eastAsia="Calibri"/>
          <w:sz w:val="24"/>
          <w:szCs w:val="24"/>
        </w:rPr>
        <w:t>я) между бюджетами муниципального</w:t>
      </w:r>
      <w:r w:rsidR="00672EC5" w:rsidRPr="0024225A">
        <w:rPr>
          <w:rFonts w:eastAsia="Calibri"/>
          <w:sz w:val="24"/>
          <w:szCs w:val="24"/>
        </w:rPr>
        <w:t xml:space="preserve"> район</w:t>
      </w:r>
      <w:r w:rsidRPr="0024225A">
        <w:rPr>
          <w:rFonts w:eastAsia="Calibri"/>
          <w:sz w:val="24"/>
          <w:szCs w:val="24"/>
        </w:rPr>
        <w:t>а</w:t>
      </w:r>
      <w:r w:rsidR="00672EC5" w:rsidRPr="0024225A">
        <w:rPr>
          <w:rFonts w:eastAsia="Calibri"/>
          <w:sz w:val="24"/>
          <w:szCs w:val="24"/>
        </w:rPr>
        <w:t xml:space="preserve"> и городск</w:t>
      </w:r>
      <w:r w:rsidRPr="0024225A">
        <w:rPr>
          <w:rFonts w:eastAsia="Calibri"/>
          <w:sz w:val="24"/>
          <w:szCs w:val="24"/>
        </w:rPr>
        <w:t>ого</w:t>
      </w:r>
      <w:r w:rsidR="00672EC5" w:rsidRPr="0024225A">
        <w:rPr>
          <w:rFonts w:eastAsia="Calibri"/>
          <w:sz w:val="24"/>
          <w:szCs w:val="24"/>
        </w:rPr>
        <w:t xml:space="preserve"> округ</w:t>
      </w:r>
      <w:r w:rsidRPr="0024225A">
        <w:rPr>
          <w:rFonts w:eastAsia="Calibri"/>
          <w:sz w:val="24"/>
          <w:szCs w:val="24"/>
        </w:rPr>
        <w:t>а</w:t>
      </w:r>
      <w:r w:rsidR="00672EC5" w:rsidRPr="0024225A">
        <w:rPr>
          <w:rFonts w:eastAsia="Calibri"/>
          <w:sz w:val="24"/>
          <w:szCs w:val="24"/>
        </w:rPr>
        <w:t xml:space="preserve"> Ненецкого автономного округа (далее - муниципальные образования) производится исходя из количества кандидатов в присяжные заседатели федеральных судов общей юрисдикции (далее </w:t>
      </w:r>
      <w:r w:rsidR="00006DF7" w:rsidRPr="0024225A">
        <w:rPr>
          <w:rFonts w:eastAsia="Calibri"/>
          <w:sz w:val="24"/>
          <w:szCs w:val="24"/>
        </w:rPr>
        <w:t>–</w:t>
      </w:r>
      <w:r w:rsidR="00006DF7">
        <w:rPr>
          <w:rFonts w:eastAsia="Calibri"/>
          <w:sz w:val="24"/>
          <w:szCs w:val="24"/>
        </w:rPr>
        <w:t xml:space="preserve"> </w:t>
      </w:r>
      <w:r w:rsidR="00672EC5" w:rsidRPr="0024225A">
        <w:rPr>
          <w:rFonts w:eastAsia="Calibri"/>
          <w:sz w:val="24"/>
          <w:szCs w:val="24"/>
        </w:rPr>
        <w:t>федеральные суды).</w:t>
      </w:r>
      <w:proofErr w:type="gramEnd"/>
    </w:p>
    <w:p w:rsidR="0024225A" w:rsidRDefault="00672EC5" w:rsidP="0024225A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D95BB0">
        <w:rPr>
          <w:rFonts w:eastAsia="Calibri"/>
          <w:sz w:val="24"/>
          <w:szCs w:val="24"/>
        </w:rPr>
        <w:t>Распределение субвенций осуществляется по формуле:</w:t>
      </w:r>
    </w:p>
    <w:p w:rsidR="00187F6E" w:rsidRDefault="00187F6E" w:rsidP="0024225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24225A" w:rsidRDefault="00672EC5" w:rsidP="0024225A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proofErr w:type="spellStart"/>
      <w:r w:rsidRPr="00D95BB0">
        <w:rPr>
          <w:sz w:val="24"/>
          <w:szCs w:val="24"/>
        </w:rPr>
        <w:t>Ci</w:t>
      </w:r>
      <w:proofErr w:type="spellEnd"/>
      <w:r w:rsidRPr="00D95BB0">
        <w:rPr>
          <w:sz w:val="24"/>
          <w:szCs w:val="24"/>
        </w:rPr>
        <w:t xml:space="preserve"> = </w:t>
      </w:r>
      <w:proofErr w:type="spellStart"/>
      <w:r w:rsidRPr="00D95BB0">
        <w:rPr>
          <w:sz w:val="24"/>
          <w:szCs w:val="24"/>
        </w:rPr>
        <w:t>Ч</w:t>
      </w:r>
      <w:proofErr w:type="gramStart"/>
      <w:r w:rsidRPr="00D95BB0">
        <w:rPr>
          <w:sz w:val="24"/>
          <w:szCs w:val="24"/>
        </w:rPr>
        <w:t>i</w:t>
      </w:r>
      <w:proofErr w:type="spellEnd"/>
      <w:proofErr w:type="gramEnd"/>
      <w:r w:rsidRPr="00D95BB0">
        <w:rPr>
          <w:sz w:val="24"/>
          <w:szCs w:val="24"/>
        </w:rPr>
        <w:t xml:space="preserve"> x Н,</w:t>
      </w:r>
      <w:r w:rsidR="0024225A">
        <w:rPr>
          <w:sz w:val="24"/>
          <w:szCs w:val="24"/>
        </w:rPr>
        <w:t xml:space="preserve"> </w:t>
      </w:r>
      <w:r w:rsidRPr="00D95BB0">
        <w:rPr>
          <w:sz w:val="24"/>
          <w:szCs w:val="24"/>
        </w:rPr>
        <w:t>где:</w:t>
      </w:r>
    </w:p>
    <w:p w:rsidR="0024225A" w:rsidRDefault="00672EC5" w:rsidP="0024225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BB0">
        <w:rPr>
          <w:sz w:val="24"/>
          <w:szCs w:val="24"/>
        </w:rPr>
        <w:br/>
      </w:r>
      <w:r w:rsidR="0024225A">
        <w:rPr>
          <w:sz w:val="24"/>
          <w:szCs w:val="24"/>
        </w:rPr>
        <w:t xml:space="preserve">            </w:t>
      </w:r>
      <w:proofErr w:type="spellStart"/>
      <w:proofErr w:type="gramStart"/>
      <w:r w:rsidRPr="00D95BB0">
        <w:rPr>
          <w:sz w:val="24"/>
          <w:szCs w:val="24"/>
        </w:rPr>
        <w:t>Ci</w:t>
      </w:r>
      <w:proofErr w:type="spellEnd"/>
      <w:r w:rsidRPr="00D95BB0">
        <w:rPr>
          <w:sz w:val="24"/>
          <w:szCs w:val="24"/>
        </w:rPr>
        <w:t xml:space="preserve"> </w:t>
      </w:r>
      <w:r w:rsidR="00006DF7" w:rsidRPr="0024225A">
        <w:rPr>
          <w:rFonts w:eastAsia="Calibri"/>
          <w:sz w:val="24"/>
          <w:szCs w:val="24"/>
        </w:rPr>
        <w:t>–</w:t>
      </w:r>
      <w:r w:rsidRPr="00D95BB0">
        <w:rPr>
          <w:sz w:val="24"/>
          <w:szCs w:val="24"/>
        </w:rPr>
        <w:t xml:space="preserve"> размер субвенции, выделяемой бюджету i-</w:t>
      </w:r>
      <w:proofErr w:type="spellStart"/>
      <w:r w:rsidRPr="00D95BB0">
        <w:rPr>
          <w:sz w:val="24"/>
          <w:szCs w:val="24"/>
        </w:rPr>
        <w:t>го</w:t>
      </w:r>
      <w:proofErr w:type="spellEnd"/>
      <w:r w:rsidRPr="00D95BB0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образования Ненецкого автономного округа</w:t>
      </w:r>
      <w:r w:rsidRPr="00D95BB0">
        <w:rPr>
          <w:sz w:val="24"/>
          <w:szCs w:val="24"/>
        </w:rPr>
        <w:t xml:space="preserve">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законодательством;</w:t>
      </w:r>
      <w:r w:rsidRPr="00D95BB0">
        <w:rPr>
          <w:sz w:val="24"/>
          <w:szCs w:val="24"/>
        </w:rPr>
        <w:br/>
      </w:r>
      <w:r w:rsidR="0024225A">
        <w:rPr>
          <w:sz w:val="24"/>
          <w:szCs w:val="24"/>
        </w:rPr>
        <w:t xml:space="preserve">            </w:t>
      </w:r>
      <w:proofErr w:type="spellStart"/>
      <w:r w:rsidRPr="00D95BB0">
        <w:rPr>
          <w:sz w:val="24"/>
          <w:szCs w:val="24"/>
        </w:rPr>
        <w:t>Чi</w:t>
      </w:r>
      <w:proofErr w:type="spellEnd"/>
      <w:r w:rsidRPr="00D95BB0">
        <w:rPr>
          <w:sz w:val="24"/>
          <w:szCs w:val="24"/>
        </w:rPr>
        <w:t xml:space="preserve"> </w:t>
      </w:r>
      <w:r w:rsidR="00006DF7" w:rsidRPr="0024225A">
        <w:rPr>
          <w:rFonts w:eastAsia="Calibri"/>
          <w:sz w:val="24"/>
          <w:szCs w:val="24"/>
        </w:rPr>
        <w:t>–</w:t>
      </w:r>
      <w:r w:rsidRPr="00D95BB0">
        <w:rPr>
          <w:sz w:val="24"/>
          <w:szCs w:val="24"/>
        </w:rPr>
        <w:t xml:space="preserve"> численность кандидатов в присяжные заседатели федеральных судов общей юрисдикции в Российской Федерации от i-</w:t>
      </w:r>
      <w:proofErr w:type="spellStart"/>
      <w:r w:rsidRPr="00D95BB0">
        <w:rPr>
          <w:sz w:val="24"/>
          <w:szCs w:val="24"/>
        </w:rPr>
        <w:t>го</w:t>
      </w:r>
      <w:proofErr w:type="spellEnd"/>
      <w:r w:rsidRPr="00D95BB0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образования Ненецкого автономного округа;</w:t>
      </w:r>
      <w:proofErr w:type="gramEnd"/>
    </w:p>
    <w:p w:rsidR="00414A91" w:rsidRDefault="00414A91" w:rsidP="00326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14A91" w:rsidRDefault="00414A91" w:rsidP="00326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266F9" w:rsidRDefault="00672EC5" w:rsidP="00326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D95BB0">
        <w:rPr>
          <w:sz w:val="24"/>
          <w:szCs w:val="24"/>
        </w:rPr>
        <w:t xml:space="preserve">Н </w:t>
      </w:r>
      <w:r w:rsidR="00006DF7" w:rsidRPr="0024225A">
        <w:rPr>
          <w:rFonts w:eastAsia="Calibri"/>
          <w:sz w:val="24"/>
          <w:szCs w:val="24"/>
        </w:rPr>
        <w:t>–</w:t>
      </w:r>
      <w:r w:rsidRPr="00D95BB0">
        <w:rPr>
          <w:sz w:val="24"/>
          <w:szCs w:val="24"/>
        </w:rPr>
        <w:t xml:space="preserve"> норматив расходов на одного кандидата в присяжные заседатели федеральных судов общей юрисдикции в Российской Федерации, который </w:t>
      </w:r>
      <w:r w:rsidR="003266F9">
        <w:rPr>
          <w:sz w:val="24"/>
          <w:szCs w:val="24"/>
        </w:rPr>
        <w:t xml:space="preserve">согласно пункту </w:t>
      </w:r>
      <w:r w:rsidRPr="00DF79DF">
        <w:rPr>
          <w:sz w:val="24"/>
          <w:szCs w:val="24"/>
        </w:rPr>
        <w:t xml:space="preserve">5 </w:t>
      </w:r>
      <w:r w:rsidRPr="0096408B">
        <w:rPr>
          <w:sz w:val="24"/>
          <w:szCs w:val="24"/>
        </w:rPr>
        <w:t>Правил финансового обеспечения переданных исполнительно-распорядительным органам муниципальных образований государственных полномочий по составлению списков кандидатов в присяжные заседатели федеральных судов общей юрисдикции в Российской Федерации</w:t>
      </w:r>
      <w:r>
        <w:rPr>
          <w:sz w:val="24"/>
          <w:szCs w:val="24"/>
        </w:rPr>
        <w:t>,</w:t>
      </w:r>
      <w:r w:rsidR="003266F9">
        <w:rPr>
          <w:sz w:val="24"/>
          <w:szCs w:val="24"/>
        </w:rPr>
        <w:t xml:space="preserve"> утвержденных п</w:t>
      </w:r>
      <w:r w:rsidR="003266F9" w:rsidRPr="0096408B">
        <w:rPr>
          <w:sz w:val="24"/>
          <w:szCs w:val="24"/>
        </w:rPr>
        <w:t>остановлени</w:t>
      </w:r>
      <w:r w:rsidR="003266F9">
        <w:rPr>
          <w:sz w:val="24"/>
          <w:szCs w:val="24"/>
        </w:rPr>
        <w:t>ем</w:t>
      </w:r>
      <w:r w:rsidR="003266F9" w:rsidRPr="0096408B">
        <w:rPr>
          <w:sz w:val="24"/>
          <w:szCs w:val="24"/>
        </w:rPr>
        <w:t xml:space="preserve"> Правительства Российской Федераци</w:t>
      </w:r>
      <w:r w:rsidR="003266F9" w:rsidRPr="00DF79DF">
        <w:rPr>
          <w:sz w:val="24"/>
          <w:szCs w:val="24"/>
        </w:rPr>
        <w:t>и от 23 мая 2005 года №</w:t>
      </w:r>
      <w:r w:rsidR="003266F9">
        <w:rPr>
          <w:sz w:val="24"/>
          <w:szCs w:val="24"/>
        </w:rPr>
        <w:t> </w:t>
      </w:r>
      <w:r w:rsidR="003266F9" w:rsidRPr="0096408B">
        <w:rPr>
          <w:sz w:val="24"/>
          <w:szCs w:val="24"/>
        </w:rPr>
        <w:t>320</w:t>
      </w:r>
      <w:r w:rsidR="003266F9">
        <w:rPr>
          <w:sz w:val="24"/>
          <w:szCs w:val="24"/>
        </w:rPr>
        <w:t>,</w:t>
      </w:r>
      <w:r w:rsidR="003266F9" w:rsidRPr="0096408B">
        <w:rPr>
          <w:sz w:val="24"/>
          <w:szCs w:val="24"/>
        </w:rPr>
        <w:t xml:space="preserve"> </w:t>
      </w:r>
      <w:r w:rsidRPr="00D95BB0">
        <w:rPr>
          <w:sz w:val="24"/>
          <w:szCs w:val="24"/>
        </w:rPr>
        <w:t>состоит из канцелярских, почтовых расходов</w:t>
      </w:r>
      <w:proofErr w:type="gramEnd"/>
      <w:r w:rsidRPr="00D95BB0">
        <w:rPr>
          <w:sz w:val="24"/>
          <w:szCs w:val="24"/>
        </w:rPr>
        <w:t xml:space="preserve"> и расходов на публикацию списков кандидатов в средствах массовой информации и определяется по </w:t>
      </w:r>
      <w:r>
        <w:rPr>
          <w:sz w:val="24"/>
          <w:szCs w:val="24"/>
        </w:rPr>
        <w:t xml:space="preserve"> с</w:t>
      </w:r>
      <w:r w:rsidRPr="00D95BB0">
        <w:rPr>
          <w:sz w:val="24"/>
          <w:szCs w:val="24"/>
        </w:rPr>
        <w:t>ледую</w:t>
      </w:r>
      <w:r>
        <w:rPr>
          <w:sz w:val="24"/>
          <w:szCs w:val="24"/>
        </w:rPr>
        <w:t>щей формуле:</w:t>
      </w:r>
    </w:p>
    <w:p w:rsidR="003266F9" w:rsidRDefault="003266F9" w:rsidP="00326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266F9" w:rsidRDefault="00672EC5" w:rsidP="003266F9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D95BB0">
        <w:rPr>
          <w:sz w:val="24"/>
          <w:szCs w:val="24"/>
        </w:rPr>
        <w:t>Н=С/</w:t>
      </w:r>
      <w:proofErr w:type="spellStart"/>
      <w:r w:rsidRPr="00D95BB0">
        <w:rPr>
          <w:sz w:val="24"/>
          <w:szCs w:val="24"/>
        </w:rPr>
        <w:t>Ч</w:t>
      </w:r>
      <w:r w:rsidRPr="00006DF7">
        <w:rPr>
          <w:sz w:val="18"/>
          <w:szCs w:val="18"/>
        </w:rPr>
        <w:t>общ</w:t>
      </w:r>
      <w:proofErr w:type="spellEnd"/>
      <w:r w:rsidRPr="00D95BB0">
        <w:rPr>
          <w:sz w:val="24"/>
          <w:szCs w:val="24"/>
        </w:rPr>
        <w:t>,</w:t>
      </w:r>
      <w:r w:rsidR="003266F9">
        <w:rPr>
          <w:sz w:val="24"/>
          <w:szCs w:val="24"/>
        </w:rPr>
        <w:t xml:space="preserve"> </w:t>
      </w:r>
      <w:r w:rsidRPr="00D95BB0">
        <w:rPr>
          <w:sz w:val="24"/>
          <w:szCs w:val="24"/>
        </w:rPr>
        <w:t>где:</w:t>
      </w:r>
      <w:r w:rsidRPr="00D95BB0">
        <w:rPr>
          <w:sz w:val="24"/>
          <w:szCs w:val="24"/>
        </w:rPr>
        <w:br/>
      </w:r>
    </w:p>
    <w:p w:rsidR="00672EC5" w:rsidRDefault="00672EC5" w:rsidP="003266F9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95BB0">
        <w:rPr>
          <w:sz w:val="24"/>
          <w:szCs w:val="24"/>
        </w:rPr>
        <w:t xml:space="preserve">С </w:t>
      </w:r>
      <w:r w:rsidR="00006DF7" w:rsidRPr="0024225A">
        <w:rPr>
          <w:rFonts w:eastAsia="Calibri"/>
          <w:sz w:val="24"/>
          <w:szCs w:val="24"/>
        </w:rPr>
        <w:t>–</w:t>
      </w:r>
      <w:r w:rsidRPr="00D95BB0">
        <w:rPr>
          <w:sz w:val="24"/>
          <w:szCs w:val="24"/>
        </w:rPr>
        <w:t xml:space="preserve"> размер средств, выделяемых бюджету </w:t>
      </w:r>
      <w:r>
        <w:rPr>
          <w:sz w:val="24"/>
          <w:szCs w:val="24"/>
        </w:rPr>
        <w:t>Ненецкого автономного округа</w:t>
      </w:r>
      <w:r w:rsidRPr="00D95BB0">
        <w:rPr>
          <w:sz w:val="24"/>
          <w:szCs w:val="24"/>
        </w:rPr>
        <w:t xml:space="preserve"> на 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 в соответствии с федеральным законом о федеральном бюджете на текущий финансовый</w:t>
      </w:r>
      <w:r>
        <w:rPr>
          <w:sz w:val="24"/>
          <w:szCs w:val="24"/>
        </w:rPr>
        <w:t xml:space="preserve"> год;</w:t>
      </w:r>
    </w:p>
    <w:p w:rsidR="00672EC5" w:rsidRDefault="00672EC5" w:rsidP="003266F9">
      <w:pPr>
        <w:spacing w:before="100" w:beforeAutospacing="1" w:after="100" w:afterAutospacing="1"/>
        <w:ind w:firstLine="709"/>
        <w:jc w:val="both"/>
      </w:pPr>
      <w:proofErr w:type="spellStart"/>
      <w:r w:rsidRPr="00D95BB0">
        <w:rPr>
          <w:sz w:val="24"/>
          <w:szCs w:val="24"/>
        </w:rPr>
        <w:t>Ч</w:t>
      </w:r>
      <w:r w:rsidRPr="00006DF7">
        <w:rPr>
          <w:sz w:val="18"/>
          <w:szCs w:val="18"/>
        </w:rPr>
        <w:t>общ</w:t>
      </w:r>
      <w:proofErr w:type="spellEnd"/>
      <w:r w:rsidRPr="00D95BB0">
        <w:rPr>
          <w:sz w:val="24"/>
          <w:szCs w:val="24"/>
        </w:rPr>
        <w:t xml:space="preserve"> </w:t>
      </w:r>
      <w:r w:rsidR="00006DF7" w:rsidRPr="0024225A">
        <w:rPr>
          <w:rFonts w:eastAsia="Calibri"/>
          <w:sz w:val="24"/>
          <w:szCs w:val="24"/>
        </w:rPr>
        <w:t>–</w:t>
      </w:r>
      <w:r w:rsidRPr="00D95BB0">
        <w:rPr>
          <w:sz w:val="24"/>
          <w:szCs w:val="24"/>
        </w:rPr>
        <w:t xml:space="preserve"> общая численность кандидатов в присяжные заседатели федеральных судов общей юрисдикции в Российской Федерации </w:t>
      </w:r>
      <w:r>
        <w:rPr>
          <w:sz w:val="24"/>
          <w:szCs w:val="24"/>
        </w:rPr>
        <w:t>от Ненецкого автономного округа необходимая для</w:t>
      </w:r>
      <w:r w:rsidRPr="00D95B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составления (изменения) </w:t>
      </w:r>
      <w:r w:rsidRPr="00D95BB0">
        <w:rPr>
          <w:sz w:val="24"/>
          <w:szCs w:val="24"/>
        </w:rPr>
        <w:t>списков кандидатов в присяжные заседатели федеральных судов общей юрисдикции в Российской Федерации</w:t>
      </w:r>
      <w:r>
        <w:rPr>
          <w:sz w:val="24"/>
          <w:szCs w:val="24"/>
        </w:rPr>
        <w:t>.</w:t>
      </w:r>
    </w:p>
    <w:p w:rsidR="00672EC5" w:rsidRDefault="00672EC5" w:rsidP="00562C7F">
      <w:pPr>
        <w:jc w:val="right"/>
        <w:rPr>
          <w:kern w:val="2"/>
          <w:sz w:val="26"/>
          <w:szCs w:val="26"/>
        </w:rPr>
      </w:pPr>
    </w:p>
    <w:p w:rsidR="00F22333" w:rsidRDefault="0077287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B01884">
      <w:pPr>
        <w:jc w:val="center"/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672EC5" w:rsidRDefault="00672EC5" w:rsidP="00672EC5">
      <w:pPr>
        <w:jc w:val="center"/>
        <w:rPr>
          <w:b/>
          <w:sz w:val="24"/>
          <w:szCs w:val="24"/>
        </w:rPr>
      </w:pPr>
    </w:p>
    <w:p w:rsidR="003266F9" w:rsidRDefault="003266F9" w:rsidP="00672EC5">
      <w:pPr>
        <w:jc w:val="center"/>
        <w:rPr>
          <w:b/>
          <w:sz w:val="24"/>
          <w:szCs w:val="24"/>
        </w:rPr>
      </w:pPr>
    </w:p>
    <w:p w:rsidR="003266F9" w:rsidRDefault="003266F9" w:rsidP="00672EC5">
      <w:pPr>
        <w:jc w:val="center"/>
        <w:rPr>
          <w:b/>
          <w:sz w:val="24"/>
          <w:szCs w:val="24"/>
        </w:rPr>
      </w:pPr>
    </w:p>
    <w:p w:rsidR="003266F9" w:rsidRDefault="003266F9" w:rsidP="00672EC5">
      <w:pPr>
        <w:jc w:val="center"/>
        <w:rPr>
          <w:b/>
          <w:sz w:val="24"/>
          <w:szCs w:val="24"/>
        </w:rPr>
      </w:pPr>
    </w:p>
    <w:p w:rsidR="00414A91" w:rsidRDefault="00414A91" w:rsidP="00672EC5">
      <w:pPr>
        <w:jc w:val="center"/>
        <w:rPr>
          <w:b/>
          <w:sz w:val="24"/>
          <w:szCs w:val="24"/>
        </w:rPr>
      </w:pPr>
    </w:p>
    <w:p w:rsidR="00414A91" w:rsidRDefault="00414A91" w:rsidP="00672EC5">
      <w:pPr>
        <w:jc w:val="center"/>
        <w:rPr>
          <w:b/>
          <w:sz w:val="24"/>
          <w:szCs w:val="24"/>
        </w:rPr>
      </w:pPr>
    </w:p>
    <w:p w:rsidR="00414A91" w:rsidRDefault="00414A91" w:rsidP="00672EC5">
      <w:pPr>
        <w:jc w:val="center"/>
        <w:rPr>
          <w:b/>
          <w:sz w:val="24"/>
          <w:szCs w:val="24"/>
        </w:rPr>
      </w:pPr>
    </w:p>
    <w:p w:rsidR="003266F9" w:rsidRDefault="003266F9" w:rsidP="00672EC5">
      <w:pPr>
        <w:jc w:val="center"/>
        <w:rPr>
          <w:b/>
          <w:sz w:val="24"/>
          <w:szCs w:val="24"/>
        </w:rPr>
      </w:pPr>
    </w:p>
    <w:p w:rsidR="003266F9" w:rsidRDefault="003266F9" w:rsidP="00672EC5">
      <w:pPr>
        <w:jc w:val="center"/>
        <w:rPr>
          <w:b/>
          <w:sz w:val="24"/>
          <w:szCs w:val="24"/>
        </w:rPr>
      </w:pPr>
    </w:p>
    <w:p w:rsidR="00672EC5" w:rsidRPr="0078614F" w:rsidRDefault="00672EC5" w:rsidP="00672EC5">
      <w:pPr>
        <w:jc w:val="center"/>
        <w:rPr>
          <w:b/>
          <w:sz w:val="24"/>
          <w:szCs w:val="24"/>
        </w:rPr>
      </w:pPr>
      <w:r w:rsidRPr="0078614F">
        <w:rPr>
          <w:b/>
          <w:sz w:val="24"/>
          <w:szCs w:val="24"/>
        </w:rPr>
        <w:t>ПОЯСНИТЕЛЬНАЯ ЗАПИСКА</w:t>
      </w:r>
    </w:p>
    <w:p w:rsidR="00672EC5" w:rsidRDefault="00672EC5" w:rsidP="00672EC5">
      <w:pPr>
        <w:pStyle w:val="msonormalcxspmiddlecxspmiddle"/>
        <w:spacing w:before="0" w:beforeAutospacing="0" w:after="0" w:afterAutospacing="0"/>
        <w:contextualSpacing/>
        <w:jc w:val="center"/>
        <w:rPr>
          <w:b/>
        </w:rPr>
      </w:pPr>
      <w:r>
        <w:rPr>
          <w:b/>
        </w:rPr>
        <w:t>к проекту закона Ненецкого автономного округа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>
        <w:rPr>
          <w:b/>
        </w:rPr>
        <w:t>«</w:t>
      </w:r>
      <w:r w:rsidRPr="00850F8B">
        <w:rPr>
          <w:b/>
        </w:rPr>
        <w:t>О методике распределения субвенций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из окружного бюджета бюджетам муниципальн</w:t>
      </w:r>
      <w:r w:rsidR="003266F9">
        <w:rPr>
          <w:b/>
        </w:rPr>
        <w:t>ого</w:t>
      </w:r>
      <w:r w:rsidRPr="00850F8B">
        <w:rPr>
          <w:b/>
        </w:rPr>
        <w:t xml:space="preserve"> район</w:t>
      </w:r>
      <w:r w:rsidR="003266F9">
        <w:rPr>
          <w:b/>
        </w:rPr>
        <w:t>а</w:t>
      </w:r>
    </w:p>
    <w:p w:rsidR="00672EC5" w:rsidRPr="00850F8B" w:rsidRDefault="003266F9" w:rsidP="00672EC5">
      <w:pPr>
        <w:pStyle w:val="msonormalcxspmiddlecxspmiddle"/>
        <w:contextualSpacing/>
        <w:jc w:val="center"/>
        <w:rPr>
          <w:b/>
        </w:rPr>
      </w:pPr>
      <w:r>
        <w:rPr>
          <w:b/>
        </w:rPr>
        <w:t>и городского</w:t>
      </w:r>
      <w:r w:rsidR="00672EC5" w:rsidRPr="00850F8B">
        <w:rPr>
          <w:b/>
        </w:rPr>
        <w:t xml:space="preserve"> округ</w:t>
      </w:r>
      <w:r>
        <w:rPr>
          <w:b/>
        </w:rPr>
        <w:t>а</w:t>
      </w:r>
      <w:r w:rsidR="00672EC5" w:rsidRPr="00850F8B">
        <w:rPr>
          <w:b/>
        </w:rPr>
        <w:t xml:space="preserve"> Ненецкого автономного округа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 xml:space="preserve">для финансового обеспечения </w:t>
      </w:r>
      <w:proofErr w:type="gramStart"/>
      <w:r w:rsidRPr="00850F8B">
        <w:rPr>
          <w:b/>
        </w:rPr>
        <w:t>переданных</w:t>
      </w:r>
      <w:proofErr w:type="gramEnd"/>
      <w:r w:rsidRPr="00850F8B">
        <w:rPr>
          <w:b/>
        </w:rPr>
        <w:t xml:space="preserve"> органам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местного самоуправления муниципальных образований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государственных полномочий по составлению (изменению)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списков кандидатов в присяжные заседатели федеральных судов</w:t>
      </w:r>
    </w:p>
    <w:p w:rsidR="00672EC5" w:rsidRPr="00850F8B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общей юрисдикции, финансовое обеспечение которых</w:t>
      </w:r>
    </w:p>
    <w:p w:rsidR="00672EC5" w:rsidRDefault="00672EC5" w:rsidP="00672EC5">
      <w:pPr>
        <w:pStyle w:val="msonormalcxspmiddlecxspmiddle"/>
        <w:contextualSpacing/>
        <w:jc w:val="center"/>
        <w:rPr>
          <w:b/>
        </w:rPr>
      </w:pPr>
      <w:r w:rsidRPr="00850F8B">
        <w:rPr>
          <w:b/>
        </w:rPr>
        <w:t>осуществляется за счет субвенций из федерального бюджета</w:t>
      </w:r>
      <w:r>
        <w:rPr>
          <w:b/>
        </w:rPr>
        <w:t>»</w:t>
      </w:r>
    </w:p>
    <w:p w:rsidR="00672EC5" w:rsidRDefault="00672EC5" w:rsidP="00672EC5">
      <w:pPr>
        <w:tabs>
          <w:tab w:val="left" w:pos="855"/>
          <w:tab w:val="center" w:pos="4947"/>
        </w:tabs>
        <w:ind w:firstLine="540"/>
        <w:contextualSpacing/>
        <w:jc w:val="center"/>
        <w:rPr>
          <w:b/>
          <w:sz w:val="24"/>
          <w:szCs w:val="24"/>
        </w:rPr>
      </w:pPr>
    </w:p>
    <w:p w:rsidR="00672EC5" w:rsidRPr="008F59A9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59A9">
        <w:rPr>
          <w:rFonts w:ascii="Times New Roman" w:hAnsi="Times New Roman" w:cs="Times New Roman"/>
          <w:sz w:val="24"/>
          <w:szCs w:val="24"/>
          <w:u w:val="single"/>
        </w:rPr>
        <w:t>Субъект правотворческой инициативы</w:t>
      </w:r>
      <w:r w:rsidRPr="008F59A9">
        <w:rPr>
          <w:rFonts w:ascii="Times New Roman" w:hAnsi="Times New Roman" w:cs="Times New Roman"/>
          <w:sz w:val="24"/>
          <w:szCs w:val="24"/>
        </w:rPr>
        <w:t>: губернатор Ненецкого автономного округа.</w:t>
      </w: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Разработчик</w:t>
      </w:r>
      <w:r w:rsidRPr="008F59A9">
        <w:rPr>
          <w:rFonts w:ascii="Times New Roman" w:hAnsi="Times New Roman" w:cs="Times New Roman"/>
          <w:sz w:val="24"/>
          <w:szCs w:val="24"/>
          <w:u w:val="single"/>
        </w:rPr>
        <w:t xml:space="preserve"> законопроекта</w:t>
      </w:r>
      <w:r w:rsidRPr="008F59A9">
        <w:rPr>
          <w:rFonts w:ascii="Times New Roman" w:hAnsi="Times New Roman" w:cs="Times New Roman"/>
          <w:sz w:val="24"/>
          <w:szCs w:val="24"/>
        </w:rPr>
        <w:t xml:space="preserve">: Департамент </w:t>
      </w:r>
      <w:r>
        <w:rPr>
          <w:rFonts w:ascii="Times New Roman" w:hAnsi="Times New Roman" w:cs="Times New Roman"/>
          <w:sz w:val="24"/>
          <w:szCs w:val="24"/>
        </w:rPr>
        <w:t>по взаимодействию с органами местного самоуправления и внешним связям</w:t>
      </w:r>
      <w:r w:rsidRPr="008F59A9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округа.</w:t>
      </w: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</w:t>
      </w:r>
      <w:r w:rsidRPr="00AA3DDD">
        <w:rPr>
          <w:rFonts w:ascii="Times New Roman" w:hAnsi="Times New Roman" w:cs="Times New Roman"/>
          <w:sz w:val="24"/>
          <w:szCs w:val="24"/>
        </w:rPr>
        <w:t xml:space="preserve"> местного самоуправления </w:t>
      </w:r>
      <w:r w:rsidRPr="002964F2">
        <w:rPr>
          <w:rFonts w:ascii="Times New Roman" w:hAnsi="Times New Roman" w:cs="Times New Roman"/>
          <w:sz w:val="24"/>
          <w:szCs w:val="24"/>
        </w:rPr>
        <w:t>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 осуществляют</w:t>
      </w:r>
      <w:r w:rsidRPr="002964F2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964F2">
        <w:rPr>
          <w:rFonts w:ascii="Times New Roman" w:hAnsi="Times New Roman" w:cs="Times New Roman"/>
          <w:sz w:val="24"/>
          <w:szCs w:val="24"/>
        </w:rPr>
        <w:t xml:space="preserve"> полномочи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964F2">
        <w:rPr>
          <w:rFonts w:ascii="Times New Roman" w:hAnsi="Times New Roman" w:cs="Times New Roman"/>
          <w:sz w:val="24"/>
          <w:szCs w:val="24"/>
        </w:rPr>
        <w:t xml:space="preserve"> по составлению (изменению) списков кандидатов в присяжные заседатели федеральных судов общей юрисдикции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DDD">
        <w:rPr>
          <w:rFonts w:ascii="Times New Roman" w:hAnsi="Times New Roman" w:cs="Times New Roman"/>
          <w:sz w:val="24"/>
          <w:szCs w:val="24"/>
        </w:rPr>
        <w:t>При наделении органов местного самоуправления на исполнение государственных полномочий в соответствии со статьями 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DDD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AA3DDD">
        <w:rPr>
          <w:rFonts w:ascii="Times New Roman" w:hAnsi="Times New Roman" w:cs="Times New Roman"/>
          <w:sz w:val="24"/>
          <w:szCs w:val="24"/>
        </w:rPr>
        <w:t xml:space="preserve">едерального закона от 06.10.2003 </w:t>
      </w:r>
      <w:r>
        <w:rPr>
          <w:rFonts w:ascii="Times New Roman" w:hAnsi="Times New Roman" w:cs="Times New Roman"/>
          <w:sz w:val="24"/>
          <w:szCs w:val="24"/>
        </w:rPr>
        <w:t xml:space="preserve">№ 131-ФЗ </w:t>
      </w:r>
      <w:r w:rsidRPr="00AA3DDD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Российской Федерации» необходимо утвердить законом субъекта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AA3DDD">
        <w:rPr>
          <w:rFonts w:ascii="Times New Roman" w:hAnsi="Times New Roman" w:cs="Times New Roman"/>
          <w:sz w:val="24"/>
          <w:szCs w:val="24"/>
        </w:rPr>
        <w:t>Федерации м</w:t>
      </w:r>
      <w:r>
        <w:rPr>
          <w:rFonts w:ascii="Times New Roman" w:hAnsi="Times New Roman" w:cs="Times New Roman"/>
          <w:sz w:val="24"/>
          <w:szCs w:val="24"/>
        </w:rPr>
        <w:t>етодику распределения субвенций.</w:t>
      </w: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7617B">
        <w:rPr>
          <w:rFonts w:ascii="Times New Roman" w:hAnsi="Times New Roman" w:cs="Times New Roman"/>
          <w:sz w:val="24"/>
          <w:szCs w:val="24"/>
        </w:rPr>
        <w:t xml:space="preserve">Проектом закона </w:t>
      </w:r>
      <w:r w:rsidRPr="00BC1DE0">
        <w:rPr>
          <w:rFonts w:ascii="Times New Roman" w:hAnsi="Times New Roman" w:cs="Times New Roman"/>
          <w:sz w:val="24"/>
          <w:szCs w:val="24"/>
        </w:rPr>
        <w:t>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DE0">
        <w:rPr>
          <w:rFonts w:ascii="Times New Roman" w:hAnsi="Times New Roman" w:cs="Times New Roman"/>
          <w:sz w:val="24"/>
          <w:szCs w:val="24"/>
        </w:rPr>
        <w:t>«</w:t>
      </w:r>
      <w:r w:rsidRPr="00234438">
        <w:rPr>
          <w:rFonts w:ascii="Times New Roman" w:hAnsi="Times New Roman" w:cs="Times New Roman"/>
          <w:sz w:val="24"/>
          <w:szCs w:val="24"/>
        </w:rPr>
        <w:t>О методике распределения субвенций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из окружно</w:t>
      </w:r>
      <w:r w:rsidR="00006DF7">
        <w:rPr>
          <w:rFonts w:ascii="Times New Roman" w:hAnsi="Times New Roman" w:cs="Times New Roman"/>
          <w:sz w:val="24"/>
          <w:szCs w:val="24"/>
        </w:rPr>
        <w:t>го бюджета бюджетам муниципального</w:t>
      </w:r>
      <w:r w:rsidRPr="00234438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06DF7">
        <w:rPr>
          <w:rFonts w:ascii="Times New Roman" w:hAnsi="Times New Roman" w:cs="Times New Roman"/>
          <w:sz w:val="24"/>
          <w:szCs w:val="24"/>
        </w:rPr>
        <w:t xml:space="preserve">а </w:t>
      </w:r>
      <w:r w:rsidRPr="00234438">
        <w:rPr>
          <w:rFonts w:ascii="Times New Roman" w:hAnsi="Times New Roman" w:cs="Times New Roman"/>
          <w:sz w:val="24"/>
          <w:szCs w:val="24"/>
        </w:rPr>
        <w:t>и городск</w:t>
      </w:r>
      <w:r w:rsidR="00006DF7">
        <w:rPr>
          <w:rFonts w:ascii="Times New Roman" w:hAnsi="Times New Roman" w:cs="Times New Roman"/>
          <w:sz w:val="24"/>
          <w:szCs w:val="24"/>
        </w:rPr>
        <w:t>ого</w:t>
      </w:r>
      <w:r w:rsidRPr="00234438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06DF7">
        <w:rPr>
          <w:rFonts w:ascii="Times New Roman" w:hAnsi="Times New Roman" w:cs="Times New Roman"/>
          <w:sz w:val="24"/>
          <w:szCs w:val="24"/>
        </w:rPr>
        <w:t>а</w:t>
      </w:r>
      <w:r w:rsidRPr="00234438">
        <w:rPr>
          <w:rFonts w:ascii="Times New Roman" w:hAnsi="Times New Roman" w:cs="Times New Roman"/>
          <w:sz w:val="24"/>
          <w:szCs w:val="24"/>
        </w:rPr>
        <w:t xml:space="preserve"> 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для финансового обеспечения переданных органам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местного самоуправления муниципальных образований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государственных полномочий по составлению (изменению)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списков кандидатов в присяжные заседатели федеральных судов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общей юрисдикции, финансовое обеспечение 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4438">
        <w:rPr>
          <w:rFonts w:ascii="Times New Roman" w:hAnsi="Times New Roman" w:cs="Times New Roman"/>
          <w:sz w:val="24"/>
          <w:szCs w:val="24"/>
        </w:rPr>
        <w:t>осуществляется за счет субвенций из федерального бюджета</w:t>
      </w:r>
      <w:r w:rsidRPr="00BC1DE0">
        <w:rPr>
          <w:rFonts w:ascii="Times New Roman" w:hAnsi="Times New Roman" w:cs="Times New Roman"/>
          <w:sz w:val="24"/>
          <w:szCs w:val="24"/>
        </w:rPr>
        <w:t>»</w:t>
      </w:r>
      <w:r w:rsidRPr="0017617B">
        <w:rPr>
          <w:rFonts w:ascii="Times New Roman" w:hAnsi="Times New Roman" w:cs="Times New Roman"/>
          <w:sz w:val="24"/>
          <w:szCs w:val="24"/>
        </w:rPr>
        <w:t xml:space="preserve"> (далее – законопроект)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утвердить </w:t>
      </w:r>
      <w:r w:rsidRPr="00AA3DDD">
        <w:rPr>
          <w:rFonts w:ascii="Times New Roman" w:hAnsi="Times New Roman" w:cs="Times New Roman"/>
          <w:sz w:val="24"/>
          <w:szCs w:val="24"/>
        </w:rPr>
        <w:t>методик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A3DDD">
        <w:rPr>
          <w:rFonts w:ascii="Times New Roman" w:hAnsi="Times New Roman" w:cs="Times New Roman"/>
          <w:sz w:val="24"/>
          <w:szCs w:val="24"/>
        </w:rPr>
        <w:t xml:space="preserve"> распределения</w:t>
      </w:r>
      <w:proofErr w:type="gramEnd"/>
      <w:r w:rsidRPr="00AA3DDD">
        <w:rPr>
          <w:rFonts w:ascii="Times New Roman" w:hAnsi="Times New Roman" w:cs="Times New Roman"/>
          <w:sz w:val="24"/>
          <w:szCs w:val="24"/>
        </w:rPr>
        <w:t xml:space="preserve"> субвенций из окружного бюджета бюджетам муниципальных районов и городских округов Ненецкого автономного округа для финансового </w:t>
      </w:r>
      <w:proofErr w:type="gramStart"/>
      <w:r w:rsidRPr="00AA3DDD">
        <w:rPr>
          <w:rFonts w:ascii="Times New Roman" w:hAnsi="Times New Roman" w:cs="Times New Roman"/>
          <w:sz w:val="24"/>
          <w:szCs w:val="24"/>
        </w:rPr>
        <w:t>обеспечения</w:t>
      </w:r>
      <w:proofErr w:type="gramEnd"/>
      <w:r w:rsidRPr="00AA3DDD">
        <w:rPr>
          <w:rFonts w:ascii="Times New Roman" w:hAnsi="Times New Roman" w:cs="Times New Roman"/>
          <w:sz w:val="24"/>
          <w:szCs w:val="24"/>
        </w:rPr>
        <w:t xml:space="preserve"> переданных органам местного самоуправления муниципальных образований государственных полномочий по составлению (изменению) списков кандидатов в присяжные заседатели федеральных судов общей юрисдикции, финансовое обеспечение которых осуществляется за счет субвенций из федерального бюджета</w:t>
      </w:r>
      <w:r w:rsidRPr="0017617B">
        <w:rPr>
          <w:rFonts w:ascii="Times New Roman" w:hAnsi="Times New Roman" w:cs="Times New Roman"/>
          <w:sz w:val="24"/>
          <w:szCs w:val="24"/>
        </w:rPr>
        <w:t>.</w:t>
      </w:r>
    </w:p>
    <w:p w:rsidR="00672EC5" w:rsidRPr="0017617B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Представленный законопроект не затрагивает вопросы осуществления предпринимательской и инвестиционной деятельности, в связи с чем, не подлежит оценке регулирующего воздействия</w:t>
      </w:r>
      <w:r w:rsidRPr="0017617B">
        <w:rPr>
          <w:rFonts w:ascii="Times New Roman" w:hAnsi="Times New Roman" w:cs="Times New Roman"/>
          <w:sz w:val="24"/>
          <w:szCs w:val="24"/>
        </w:rPr>
        <w:t>.</w:t>
      </w:r>
    </w:p>
    <w:p w:rsidR="00672EC5" w:rsidRDefault="00672EC5" w:rsidP="00672E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617B">
        <w:rPr>
          <w:rFonts w:ascii="Times New Roman" w:hAnsi="Times New Roman" w:cs="Times New Roman"/>
          <w:sz w:val="24"/>
          <w:szCs w:val="24"/>
        </w:rPr>
        <w:t xml:space="preserve">Реализация </w:t>
      </w:r>
      <w:r>
        <w:rPr>
          <w:rFonts w:ascii="Times New Roman" w:hAnsi="Times New Roman" w:cs="Times New Roman"/>
          <w:sz w:val="24"/>
          <w:szCs w:val="24"/>
        </w:rPr>
        <w:t>законопроекта</w:t>
      </w:r>
      <w:r w:rsidRPr="0017617B">
        <w:rPr>
          <w:rFonts w:ascii="Times New Roman" w:hAnsi="Times New Roman" w:cs="Times New Roman"/>
          <w:sz w:val="24"/>
          <w:szCs w:val="24"/>
        </w:rPr>
        <w:t xml:space="preserve"> не потребует дополнительных расходов из средств </w:t>
      </w:r>
      <w:r>
        <w:rPr>
          <w:rFonts w:ascii="Times New Roman" w:hAnsi="Times New Roman" w:cs="Times New Roman"/>
          <w:sz w:val="24"/>
          <w:szCs w:val="24"/>
        </w:rPr>
        <w:t>окружного</w:t>
      </w:r>
      <w:r w:rsidRPr="0017617B">
        <w:rPr>
          <w:rFonts w:ascii="Times New Roman" w:hAnsi="Times New Roman" w:cs="Times New Roman"/>
          <w:sz w:val="24"/>
          <w:szCs w:val="24"/>
        </w:rPr>
        <w:t xml:space="preserve"> бюджета.</w:t>
      </w:r>
    </w:p>
    <w:p w:rsidR="00672EC5" w:rsidRDefault="00672EC5" w:rsidP="00672EC5">
      <w:pPr>
        <w:ind w:firstLine="720"/>
        <w:jc w:val="both"/>
        <w:rPr>
          <w:sz w:val="24"/>
          <w:szCs w:val="24"/>
        </w:rPr>
      </w:pPr>
      <w:r w:rsidRPr="007F75D2">
        <w:rPr>
          <w:sz w:val="24"/>
          <w:szCs w:val="24"/>
        </w:rPr>
        <w:t xml:space="preserve">Согласно статье 55.1 Регламента Собрания депутатов Ненецкого автономного округа представленный </w:t>
      </w:r>
      <w:r>
        <w:rPr>
          <w:sz w:val="24"/>
          <w:szCs w:val="24"/>
        </w:rPr>
        <w:t>законо</w:t>
      </w:r>
      <w:r w:rsidRPr="007F75D2">
        <w:rPr>
          <w:sz w:val="24"/>
          <w:szCs w:val="24"/>
        </w:rPr>
        <w:t xml:space="preserve">проект </w:t>
      </w:r>
      <w:r>
        <w:rPr>
          <w:sz w:val="24"/>
          <w:szCs w:val="24"/>
        </w:rPr>
        <w:t xml:space="preserve">не </w:t>
      </w:r>
      <w:r w:rsidRPr="007F75D2">
        <w:rPr>
          <w:sz w:val="24"/>
          <w:szCs w:val="24"/>
        </w:rPr>
        <w:t>подлежит обязательному общественному обсуждению.</w:t>
      </w:r>
    </w:p>
    <w:p w:rsidR="00672EC5" w:rsidRDefault="00672EC5" w:rsidP="00672EC5"/>
    <w:p w:rsidR="00672EC5" w:rsidRDefault="00672EC5" w:rsidP="00672EC5"/>
    <w:p w:rsidR="00672EC5" w:rsidRDefault="00672EC5" w:rsidP="00B01884">
      <w:pPr>
        <w:jc w:val="center"/>
      </w:pPr>
    </w:p>
    <w:p w:rsidR="00DF19B9" w:rsidRDefault="00DF19B9" w:rsidP="00B01884">
      <w:pPr>
        <w:jc w:val="center"/>
      </w:pPr>
    </w:p>
    <w:sectPr w:rsidR="00DF19B9" w:rsidSect="00BD2F73">
      <w:headerReference w:type="even" r:id="rId8"/>
      <w:pgSz w:w="11907" w:h="16840"/>
      <w:pgMar w:top="426" w:right="1275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B5" w:rsidRDefault="008146B5">
      <w:r>
        <w:separator/>
      </w:r>
    </w:p>
  </w:endnote>
  <w:endnote w:type="continuationSeparator" w:id="0">
    <w:p w:rsidR="008146B5" w:rsidRDefault="0081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B5" w:rsidRDefault="008146B5">
      <w:r>
        <w:separator/>
      </w:r>
    </w:p>
  </w:footnote>
  <w:footnote w:type="continuationSeparator" w:id="0">
    <w:p w:rsidR="008146B5" w:rsidRDefault="00814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119" w:rsidRDefault="00562C7F" w:rsidP="0063194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4119" w:rsidRDefault="007728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5D2E19"/>
    <w:multiLevelType w:val="hybridMultilevel"/>
    <w:tmpl w:val="22C2D44C"/>
    <w:lvl w:ilvl="0" w:tplc="09CC10C8">
      <w:start w:val="1"/>
      <w:numFmt w:val="decimal"/>
      <w:lvlText w:val="%1."/>
      <w:lvlJc w:val="left"/>
      <w:pPr>
        <w:ind w:left="2628" w:hanging="360"/>
      </w:pPr>
    </w:lvl>
    <w:lvl w:ilvl="1" w:tplc="04190019">
      <w:start w:val="1"/>
      <w:numFmt w:val="lowerLetter"/>
      <w:lvlText w:val="%2."/>
      <w:lvlJc w:val="left"/>
      <w:pPr>
        <w:ind w:left="3348" w:hanging="360"/>
      </w:pPr>
    </w:lvl>
    <w:lvl w:ilvl="2" w:tplc="0419001B">
      <w:start w:val="1"/>
      <w:numFmt w:val="lowerRoman"/>
      <w:lvlText w:val="%3."/>
      <w:lvlJc w:val="right"/>
      <w:pPr>
        <w:ind w:left="4068" w:hanging="180"/>
      </w:pPr>
    </w:lvl>
    <w:lvl w:ilvl="3" w:tplc="0419000F">
      <w:start w:val="1"/>
      <w:numFmt w:val="decimal"/>
      <w:lvlText w:val="%4."/>
      <w:lvlJc w:val="left"/>
      <w:pPr>
        <w:ind w:left="4788" w:hanging="360"/>
      </w:pPr>
    </w:lvl>
    <w:lvl w:ilvl="4" w:tplc="04190019">
      <w:start w:val="1"/>
      <w:numFmt w:val="lowerLetter"/>
      <w:lvlText w:val="%5."/>
      <w:lvlJc w:val="left"/>
      <w:pPr>
        <w:ind w:left="5508" w:hanging="360"/>
      </w:pPr>
    </w:lvl>
    <w:lvl w:ilvl="5" w:tplc="0419001B">
      <w:start w:val="1"/>
      <w:numFmt w:val="lowerRoman"/>
      <w:lvlText w:val="%6."/>
      <w:lvlJc w:val="right"/>
      <w:pPr>
        <w:ind w:left="6228" w:hanging="180"/>
      </w:pPr>
    </w:lvl>
    <w:lvl w:ilvl="6" w:tplc="0419000F">
      <w:start w:val="1"/>
      <w:numFmt w:val="decimal"/>
      <w:lvlText w:val="%7."/>
      <w:lvlJc w:val="left"/>
      <w:pPr>
        <w:ind w:left="6948" w:hanging="360"/>
      </w:pPr>
    </w:lvl>
    <w:lvl w:ilvl="7" w:tplc="04190019">
      <w:start w:val="1"/>
      <w:numFmt w:val="lowerLetter"/>
      <w:lvlText w:val="%8."/>
      <w:lvlJc w:val="left"/>
      <w:pPr>
        <w:ind w:left="7668" w:hanging="360"/>
      </w:pPr>
    </w:lvl>
    <w:lvl w:ilvl="8" w:tplc="0419001B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7FB10DF6"/>
    <w:multiLevelType w:val="hybridMultilevel"/>
    <w:tmpl w:val="6EC4DFDA"/>
    <w:lvl w:ilvl="0" w:tplc="7128932C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7F"/>
    <w:rsid w:val="00006DF7"/>
    <w:rsid w:val="00011E27"/>
    <w:rsid w:val="0018150C"/>
    <w:rsid w:val="00187F6E"/>
    <w:rsid w:val="0024225A"/>
    <w:rsid w:val="00292341"/>
    <w:rsid w:val="003266F9"/>
    <w:rsid w:val="00414A91"/>
    <w:rsid w:val="004E3DCD"/>
    <w:rsid w:val="004F16D5"/>
    <w:rsid w:val="0055134D"/>
    <w:rsid w:val="00562C7F"/>
    <w:rsid w:val="00587514"/>
    <w:rsid w:val="005D36AD"/>
    <w:rsid w:val="006321AD"/>
    <w:rsid w:val="00670FB1"/>
    <w:rsid w:val="00672EC5"/>
    <w:rsid w:val="00772875"/>
    <w:rsid w:val="008146B5"/>
    <w:rsid w:val="008148DC"/>
    <w:rsid w:val="008728A5"/>
    <w:rsid w:val="008926E2"/>
    <w:rsid w:val="00B01884"/>
    <w:rsid w:val="00B67A18"/>
    <w:rsid w:val="00BD2F73"/>
    <w:rsid w:val="00BF36B3"/>
    <w:rsid w:val="00C33D22"/>
    <w:rsid w:val="00C4052E"/>
    <w:rsid w:val="00D74B0D"/>
    <w:rsid w:val="00DF19B9"/>
    <w:rsid w:val="00E659C2"/>
    <w:rsid w:val="00FA19A8"/>
    <w:rsid w:val="00FC1514"/>
    <w:rsid w:val="00FD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2C7F"/>
  </w:style>
  <w:style w:type="paragraph" w:customStyle="1" w:styleId="ConsPlusNormal">
    <w:name w:val="ConsPlusNormal"/>
    <w:uiPriority w:val="99"/>
    <w:rsid w:val="00562C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62C7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2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7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422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C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2C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62C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2C7F"/>
  </w:style>
  <w:style w:type="paragraph" w:customStyle="1" w:styleId="ConsPlusNormal">
    <w:name w:val="ConsPlusNormal"/>
    <w:uiPriority w:val="99"/>
    <w:rsid w:val="00562C7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cxspmiddlecxspmiddle">
    <w:name w:val="msonormalcxspmiddlecxspmiddle"/>
    <w:basedOn w:val="a"/>
    <w:rsid w:val="00562C7F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62C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2C7F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672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422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Светлана Владимировна</dc:creator>
  <cp:lastModifiedBy>Людмила Александровна Карпушева</cp:lastModifiedBy>
  <cp:revision>3</cp:revision>
  <cp:lastPrinted>2019-01-10T11:05:00Z</cp:lastPrinted>
  <dcterms:created xsi:type="dcterms:W3CDTF">2019-01-22T13:09:00Z</dcterms:created>
  <dcterms:modified xsi:type="dcterms:W3CDTF">2019-01-22T13:10:00Z</dcterms:modified>
</cp:coreProperties>
</file>